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B1F60F" w14:textId="1CC59069" w:rsidR="00CA0524" w:rsidRDefault="00CA0524" w:rsidP="00697F24">
      <w:pPr>
        <w:widowControl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Supp</w:t>
      </w:r>
      <w:r>
        <w:rPr>
          <w:rFonts w:ascii="Times New Roman" w:hAnsi="Times New Roman" w:cs="Times New Roman"/>
          <w:sz w:val="24"/>
          <w:szCs w:val="24"/>
        </w:rPr>
        <w:t>lementary File</w:t>
      </w:r>
    </w:p>
    <w:p w14:paraId="56133775" w14:textId="77777777" w:rsidR="00CA0524" w:rsidRPr="008934B5" w:rsidRDefault="00CA0524" w:rsidP="00CA052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left"/>
        <w:rPr>
          <w:rFonts w:ascii="Times New Roman" w:eastAsia="宋体" w:hAnsi="Times New Roman" w:cs="Times New Roman"/>
          <w:b/>
          <w:color w:val="000000"/>
          <w:kern w:val="0"/>
          <w:sz w:val="28"/>
          <w:szCs w:val="28"/>
        </w:rPr>
      </w:pPr>
      <w:bookmarkStart w:id="0" w:name="_Hlk30890570"/>
      <w:r w:rsidRPr="008934B5">
        <w:rPr>
          <w:rFonts w:ascii="Times New Roman" w:hAnsi="Times New Roman" w:cs="Times New Roman"/>
          <w:b/>
          <w:sz w:val="28"/>
          <w:szCs w:val="28"/>
        </w:rPr>
        <w:t>Enfor</w:t>
      </w:r>
      <w:r>
        <w:rPr>
          <w:rFonts w:ascii="Times New Roman" w:hAnsi="Times New Roman" w:cs="Times New Roman"/>
          <w:b/>
          <w:sz w:val="28"/>
          <w:szCs w:val="28"/>
        </w:rPr>
        <w:t>c</w:t>
      </w:r>
      <w:r>
        <w:rPr>
          <w:rFonts w:ascii="Times New Roman" w:hAnsi="Times New Roman" w:cs="Times New Roman" w:hint="eastAsia"/>
          <w:b/>
          <w:sz w:val="28"/>
          <w:szCs w:val="28"/>
        </w:rPr>
        <w:t>ing</w:t>
      </w:r>
      <w:r w:rsidRPr="008934B5">
        <w:rPr>
          <w:rFonts w:ascii="Times New Roman" w:eastAsia="宋体" w:hAnsi="Times New Roman" w:cs="Times New Roman" w:hint="eastAsia"/>
          <w:b/>
          <w:color w:val="000000"/>
          <w:kern w:val="0"/>
          <w:sz w:val="28"/>
          <w:szCs w:val="28"/>
        </w:rPr>
        <w:t xml:space="preserve"> ATP hydrolysis</w:t>
      </w:r>
      <w:r>
        <w:rPr>
          <w:rFonts w:ascii="Times New Roman" w:eastAsia="宋体" w:hAnsi="Times New Roman" w:cs="Times New Roman"/>
          <w:b/>
          <w:color w:val="000000"/>
          <w:kern w:val="0"/>
          <w:sz w:val="28"/>
          <w:szCs w:val="28"/>
        </w:rPr>
        <w:t xml:space="preserve"> </w:t>
      </w:r>
      <w:r w:rsidRPr="008934B5">
        <w:rPr>
          <w:rFonts w:ascii="Times New Roman" w:eastAsia="宋体" w:hAnsi="Times New Roman" w:cs="Times New Roman" w:hint="eastAsia"/>
          <w:b/>
          <w:color w:val="000000"/>
          <w:kern w:val="0"/>
          <w:sz w:val="28"/>
          <w:szCs w:val="28"/>
        </w:rPr>
        <w:t xml:space="preserve">enhanced glycolysis </w:t>
      </w:r>
      <w:r>
        <w:rPr>
          <w:rFonts w:ascii="Times New Roman" w:eastAsia="宋体" w:hAnsi="Times New Roman" w:cs="Times New Roman"/>
          <w:b/>
          <w:color w:val="000000"/>
          <w:kern w:val="0"/>
          <w:sz w:val="28"/>
          <w:szCs w:val="28"/>
        </w:rPr>
        <w:t>and</w:t>
      </w:r>
      <w:r w:rsidRPr="008934B5">
        <w:rPr>
          <w:rFonts w:ascii="Times New Roman" w:eastAsia="宋体" w:hAnsi="Times New Roman" w:cs="Times New Roman" w:hint="eastAsia"/>
          <w:b/>
          <w:color w:val="000000"/>
          <w:kern w:val="0"/>
          <w:sz w:val="28"/>
          <w:szCs w:val="28"/>
        </w:rPr>
        <w:t xml:space="preserve"> promote</w:t>
      </w:r>
      <w:r>
        <w:rPr>
          <w:rFonts w:ascii="Times New Roman" w:eastAsia="宋体" w:hAnsi="Times New Roman" w:cs="Times New Roman"/>
          <w:b/>
          <w:color w:val="000000"/>
          <w:kern w:val="0"/>
          <w:sz w:val="28"/>
          <w:szCs w:val="28"/>
        </w:rPr>
        <w:t>d</w:t>
      </w:r>
      <w:r>
        <w:rPr>
          <w:rFonts w:ascii="Times New Roman" w:eastAsia="宋体" w:hAnsi="Times New Roman" w:cs="Times New Roman" w:hint="eastAsia"/>
          <w:b/>
          <w:color w:val="000000"/>
          <w:kern w:val="0"/>
          <w:sz w:val="28"/>
          <w:szCs w:val="28"/>
        </w:rPr>
        <w:t xml:space="preserve"> </w:t>
      </w:r>
      <w:r w:rsidRPr="00D36140">
        <w:rPr>
          <w:rFonts w:ascii="Times New Roman" w:eastAsia="宋体" w:hAnsi="Times New Roman" w:cs="Times New Roman"/>
          <w:b/>
          <w:color w:val="000000"/>
          <w:kern w:val="0"/>
          <w:sz w:val="28"/>
          <w:szCs w:val="28"/>
        </w:rPr>
        <w:t>solvent production</w:t>
      </w:r>
      <w:r>
        <w:rPr>
          <w:rFonts w:ascii="Times New Roman" w:eastAsia="宋体" w:hAnsi="Times New Roman" w:cs="Times New Roman"/>
          <w:b/>
          <w:color w:val="000000"/>
          <w:kern w:val="0"/>
          <w:sz w:val="28"/>
          <w:szCs w:val="28"/>
        </w:rPr>
        <w:t xml:space="preserve"> </w:t>
      </w:r>
      <w:r w:rsidRPr="008934B5">
        <w:rPr>
          <w:rFonts w:ascii="Times New Roman" w:eastAsia="宋体" w:hAnsi="Times New Roman" w:cs="Times New Roman" w:hint="eastAsia"/>
          <w:b/>
          <w:color w:val="000000"/>
          <w:kern w:val="0"/>
          <w:sz w:val="28"/>
          <w:szCs w:val="28"/>
        </w:rPr>
        <w:t>under anaerobic conditions</w:t>
      </w:r>
    </w:p>
    <w:bookmarkEnd w:id="0"/>
    <w:p w14:paraId="3A436789" w14:textId="77777777" w:rsidR="00CA0524" w:rsidRPr="00FE4C8F" w:rsidRDefault="00CA0524" w:rsidP="00CA0524">
      <w:pPr>
        <w:spacing w:after="120"/>
        <w:rPr>
          <w:rFonts w:ascii="Times New Roman" w:hAnsi="Times New Roman" w:cs="Times New Roman"/>
          <w:b/>
          <w:i/>
          <w:sz w:val="24"/>
          <w:szCs w:val="24"/>
        </w:rPr>
      </w:pPr>
    </w:p>
    <w:p w14:paraId="46E7B90D" w14:textId="77777777" w:rsidR="00CA0524" w:rsidRPr="0069275E" w:rsidRDefault="00CA0524" w:rsidP="00CA0524">
      <w:pPr>
        <w:spacing w:after="120"/>
        <w:rPr>
          <w:rFonts w:ascii="Times New Roman" w:hAnsi="Times New Roman" w:cs="Times New Roman"/>
          <w:sz w:val="24"/>
          <w:szCs w:val="24"/>
          <w:vertAlign w:val="superscript"/>
        </w:rPr>
      </w:pPr>
      <w:r w:rsidRPr="0069275E">
        <w:rPr>
          <w:rFonts w:ascii="Times New Roman" w:hAnsi="Times New Roman" w:cs="Times New Roman"/>
          <w:sz w:val="24"/>
          <w:szCs w:val="24"/>
        </w:rPr>
        <w:t>Zongjie Dai</w:t>
      </w:r>
      <w:r w:rsidRPr="0069275E">
        <w:rPr>
          <w:rFonts w:ascii="Times New Roman" w:hAnsi="Times New Roman" w:cs="Times New Roman"/>
          <w:sz w:val="24"/>
          <w:szCs w:val="24"/>
          <w:vertAlign w:val="superscript"/>
        </w:rPr>
        <w:t>1,2ⱡ</w:t>
      </w:r>
      <w:r w:rsidRPr="0069275E">
        <w:rPr>
          <w:rFonts w:ascii="Times New Roman" w:hAnsi="Times New Roman" w:cs="Times New Roman"/>
          <w:sz w:val="24"/>
          <w:szCs w:val="24"/>
        </w:rPr>
        <w:t>, Yan Zhu</w:t>
      </w:r>
      <w:r w:rsidRPr="0069275E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9275E">
        <w:rPr>
          <w:rFonts w:ascii="Times New Roman" w:hAnsi="Times New Roman" w:cs="Times New Roman"/>
          <w:sz w:val="24"/>
          <w:szCs w:val="24"/>
          <w:vertAlign w:val="superscript"/>
        </w:rPr>
        <w:t>ⱡ</w:t>
      </w:r>
      <w:r w:rsidRPr="006927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9275E">
        <w:rPr>
          <w:rFonts w:ascii="Times New Roman" w:hAnsi="Times New Roman" w:cs="Times New Roman"/>
          <w:sz w:val="24"/>
          <w:szCs w:val="24"/>
        </w:rPr>
        <w:t>Hongjun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E">
        <w:rPr>
          <w:rFonts w:ascii="Times New Roman" w:hAnsi="Times New Roman" w:cs="Times New Roman"/>
          <w:sz w:val="24"/>
          <w:szCs w:val="24"/>
        </w:rPr>
        <w:t>Dong</w:t>
      </w:r>
      <w:r w:rsidRPr="0069275E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69275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Chunhua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Zhao</w:t>
      </w:r>
      <w:r w:rsidRPr="008934B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,5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9275E">
        <w:rPr>
          <w:rFonts w:ascii="Times New Roman" w:hAnsi="Times New Roman" w:cs="Times New Roman"/>
          <w:sz w:val="24"/>
          <w:szCs w:val="24"/>
        </w:rPr>
        <w:t>Yanping</w:t>
      </w:r>
      <w:proofErr w:type="spellEnd"/>
      <w:r w:rsidRPr="0069275E">
        <w:rPr>
          <w:rFonts w:ascii="Times New Roman" w:hAnsi="Times New Roman" w:cs="Times New Roman"/>
          <w:sz w:val="24"/>
          <w:szCs w:val="24"/>
        </w:rPr>
        <w:t xml:space="preserve"> Zhang</w:t>
      </w:r>
      <w:r w:rsidRPr="0069275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69275E">
        <w:rPr>
          <w:rFonts w:ascii="Times New Roman" w:hAnsi="Times New Roman" w:cs="Times New Roman"/>
          <w:sz w:val="24"/>
          <w:szCs w:val="24"/>
        </w:rPr>
        <w:t>, Yin Li</w:t>
      </w:r>
      <w:r w:rsidRPr="0069275E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42B31019" w14:textId="77777777" w:rsidR="00CA0524" w:rsidRPr="0069275E" w:rsidRDefault="00CA0524" w:rsidP="00CA0524">
      <w:pPr>
        <w:outlineLvl w:val="0"/>
        <w:rPr>
          <w:rFonts w:ascii="Times New Roman" w:hAnsi="Times New Roman" w:cs="Times New Roman"/>
          <w:sz w:val="24"/>
          <w:szCs w:val="24"/>
        </w:rPr>
      </w:pPr>
      <w:bookmarkStart w:id="1" w:name="aff1"/>
      <w:bookmarkEnd w:id="1"/>
      <w:r w:rsidRPr="0069275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9275E">
        <w:rPr>
          <w:rFonts w:ascii="Times New Roman" w:hAnsi="Times New Roman" w:cs="Times New Roman"/>
          <w:sz w:val="24"/>
          <w:szCs w:val="24"/>
        </w:rPr>
        <w:t xml:space="preserve">CAS Key Laboratory of Microbial Physiological and Metabolic Engineering, </w:t>
      </w:r>
      <w:r>
        <w:rPr>
          <w:rFonts w:ascii="Times New Roman" w:hAnsi="Times New Roman" w:cs="Times New Roman"/>
          <w:sz w:val="24"/>
          <w:szCs w:val="24"/>
        </w:rPr>
        <w:t xml:space="preserve">State Key Laboratory of Microbial Resources, </w:t>
      </w:r>
      <w:r w:rsidRPr="0069275E">
        <w:rPr>
          <w:rFonts w:ascii="Times New Roman" w:hAnsi="Times New Roman" w:cs="Times New Roman"/>
          <w:sz w:val="24"/>
          <w:szCs w:val="24"/>
        </w:rPr>
        <w:t>Institute of Microbiology, Chinese Academy of Sciences, Beijing, China;</w:t>
      </w:r>
    </w:p>
    <w:p w14:paraId="6A7D69E5" w14:textId="77777777" w:rsidR="00CA0524" w:rsidRDefault="00CA0524" w:rsidP="00CA0524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69275E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7D3F1F">
        <w:rPr>
          <w:rFonts w:ascii="Times New Roman" w:hAnsi="Times New Roman" w:cs="Times New Roman"/>
          <w:bCs/>
          <w:sz w:val="24"/>
          <w:szCs w:val="24"/>
        </w:rPr>
        <w:t xml:space="preserve">CAS </w:t>
      </w:r>
      <w:r w:rsidRPr="007A7CB1">
        <w:rPr>
          <w:rFonts w:ascii="Times New Roman" w:hAnsi="Times New Roman" w:cs="Times New Roman"/>
          <w:sz w:val="24"/>
          <w:szCs w:val="24"/>
        </w:rPr>
        <w:t>Key Laboratory of Systems Microbial Biotechnology, Tianjin Institute of Industrial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7CB1">
        <w:rPr>
          <w:rFonts w:ascii="Times New Roman" w:hAnsi="Times New Roman" w:cs="Times New Roman" w:hint="eastAsia"/>
          <w:sz w:val="24"/>
          <w:szCs w:val="24"/>
        </w:rPr>
        <w:t>Biotechnology, Chinese Academy of Sciences, Tianjin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7CB1">
        <w:rPr>
          <w:rFonts w:ascii="Times New Roman" w:hAnsi="Times New Roman" w:cs="Times New Roman" w:hint="eastAsia"/>
          <w:sz w:val="24"/>
          <w:szCs w:val="24"/>
        </w:rPr>
        <w:t>China</w:t>
      </w:r>
      <w:r>
        <w:rPr>
          <w:rFonts w:ascii="Times New Roman" w:hAnsi="Times New Roman" w:cs="Times New Roman"/>
          <w:sz w:val="24"/>
          <w:szCs w:val="24"/>
        </w:rPr>
        <w:t>;</w:t>
      </w:r>
      <w:bookmarkStart w:id="2" w:name="aff2"/>
      <w:bookmarkEnd w:id="2"/>
    </w:p>
    <w:p w14:paraId="685455B9" w14:textId="77777777" w:rsidR="00CA0524" w:rsidRPr="0069275E" w:rsidRDefault="00CA0524" w:rsidP="00CA0524">
      <w:pPr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9275E">
        <w:rPr>
          <w:rFonts w:ascii="Times New Roman" w:hAnsi="Times New Roman" w:cs="Times New Roman"/>
          <w:sz w:val="24"/>
          <w:szCs w:val="24"/>
        </w:rPr>
        <w:t>Present address: Biomedicine Discovery Institute, Infection and Immunity Program &amp; Department of Microbiology, Monash University, Melbourne 3800, Australia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06698AC1" w14:textId="77777777" w:rsidR="00CA0524" w:rsidRDefault="00CA0524" w:rsidP="00CA0524">
      <w:pPr>
        <w:outlineLvl w:val="0"/>
        <w:rPr>
          <w:rFonts w:ascii="Times New Roman" w:hAnsi="Times New Roman" w:cs="Times New Roman"/>
          <w:spacing w:val="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pacing w:val="3"/>
          <w:sz w:val="24"/>
          <w:szCs w:val="24"/>
          <w:shd w:val="clear" w:color="auto" w:fill="FFFFFF"/>
          <w:vertAlign w:val="superscript"/>
        </w:rPr>
        <w:t>4</w:t>
      </w:r>
      <w:r w:rsidRPr="0069275E">
        <w:rPr>
          <w:rFonts w:ascii="Times New Roman" w:hAnsi="Times New Roman" w:cs="Times New Roman"/>
          <w:sz w:val="24"/>
          <w:szCs w:val="24"/>
        </w:rPr>
        <w:t xml:space="preserve">Present address: </w:t>
      </w:r>
      <w:r w:rsidRPr="0069275E">
        <w:rPr>
          <w:rFonts w:ascii="Times New Roman" w:hAnsi="Times New Roman" w:cs="Times New Roman"/>
          <w:spacing w:val="3"/>
          <w:sz w:val="24"/>
          <w:szCs w:val="24"/>
          <w:shd w:val="clear" w:color="auto" w:fill="FFFFFF"/>
        </w:rPr>
        <w:t>Department of Chemistry, University of California, Berkeley, Berkeley, CA, USA</w:t>
      </w:r>
      <w:r>
        <w:rPr>
          <w:rFonts w:ascii="Times New Roman" w:hAnsi="Times New Roman" w:cs="Times New Roman"/>
          <w:spacing w:val="3"/>
          <w:sz w:val="24"/>
          <w:szCs w:val="24"/>
          <w:shd w:val="clear" w:color="auto" w:fill="FFFFFF"/>
        </w:rPr>
        <w:t>;</w:t>
      </w:r>
    </w:p>
    <w:p w14:paraId="19FCBAD9" w14:textId="77777777" w:rsidR="00CA0524" w:rsidRPr="0069275E" w:rsidRDefault="00CA0524" w:rsidP="00CA0524">
      <w:pPr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B278D2">
        <w:rPr>
          <w:rFonts w:ascii="Times New Roman" w:hAnsi="Times New Roman" w:cs="Times New Roman"/>
          <w:sz w:val="24"/>
          <w:szCs w:val="24"/>
        </w:rPr>
        <w:t xml:space="preserve">University of </w:t>
      </w:r>
      <w:r w:rsidRPr="004E0A0D">
        <w:rPr>
          <w:rFonts w:ascii="Times New Roman" w:hAnsi="Times New Roman" w:cs="Times New Roman"/>
          <w:sz w:val="24"/>
          <w:szCs w:val="24"/>
        </w:rPr>
        <w:t>Chinese Academy of Sciences, Beijing, China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0F98DB2B" w14:textId="77777777" w:rsidR="00CA0524" w:rsidRPr="008D2CE3" w:rsidRDefault="00CA0524" w:rsidP="00CA0524">
      <w:pPr>
        <w:outlineLvl w:val="0"/>
        <w:rPr>
          <w:rFonts w:ascii="Times New Roman" w:hAnsi="Times New Roman" w:cs="Times New Roman"/>
          <w:sz w:val="24"/>
          <w:szCs w:val="24"/>
        </w:rPr>
      </w:pPr>
    </w:p>
    <w:p w14:paraId="761CCD45" w14:textId="77777777" w:rsidR="00CA0524" w:rsidRPr="0069275E" w:rsidRDefault="00CA0524" w:rsidP="00CA0524">
      <w:pPr>
        <w:spacing w:after="120"/>
        <w:rPr>
          <w:rFonts w:ascii="Times New Roman" w:hAnsi="Times New Roman" w:cs="Times New Roman"/>
          <w:sz w:val="24"/>
          <w:szCs w:val="24"/>
        </w:rPr>
      </w:pPr>
    </w:p>
    <w:p w14:paraId="49FBC94D" w14:textId="77777777" w:rsidR="00CA0524" w:rsidRPr="0069275E" w:rsidRDefault="00CA0524" w:rsidP="00CA0524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69275E">
        <w:rPr>
          <w:rFonts w:ascii="Times New Roman" w:hAnsi="Times New Roman" w:cs="Times New Roman"/>
          <w:sz w:val="24"/>
          <w:szCs w:val="24"/>
          <w:vertAlign w:val="superscript"/>
        </w:rPr>
        <w:t>ⱡ</w:t>
      </w:r>
      <w:r w:rsidRPr="0069275E">
        <w:rPr>
          <w:rFonts w:ascii="Times New Roman" w:hAnsi="Times New Roman" w:cs="Times New Roman"/>
          <w:sz w:val="24"/>
          <w:szCs w:val="24"/>
        </w:rPr>
        <w:t>Equal contribution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9275E">
        <w:rPr>
          <w:rFonts w:ascii="Times New Roman" w:hAnsi="Times New Roman" w:cs="Times New Roman"/>
          <w:sz w:val="24"/>
          <w:szCs w:val="24"/>
        </w:rPr>
        <w:t>.</w:t>
      </w:r>
    </w:p>
    <w:p w14:paraId="5B6664EA" w14:textId="77777777" w:rsidR="00CA0524" w:rsidRDefault="00CA0524" w:rsidP="00CA0524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69275E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69275E">
        <w:rPr>
          <w:rFonts w:ascii="Times New Roman" w:hAnsi="Times New Roman" w:cs="Times New Roman"/>
          <w:sz w:val="24"/>
          <w:szCs w:val="24"/>
        </w:rPr>
        <w:t>Correspondence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9275E">
        <w:rPr>
          <w:rFonts w:ascii="Times New Roman" w:hAnsi="Times New Roman" w:cs="Times New Roman"/>
          <w:sz w:val="24"/>
          <w:szCs w:val="24"/>
        </w:rPr>
        <w:t>addressed to</w:t>
      </w:r>
      <w:r>
        <w:rPr>
          <w:rFonts w:ascii="Times New Roman" w:hAnsi="Times New Roman" w:cs="Times New Roman" w:hint="eastAsia"/>
          <w:sz w:val="24"/>
          <w:szCs w:val="24"/>
        </w:rPr>
        <w:t xml:space="preserve"> Dr. </w:t>
      </w:r>
      <w:proofErr w:type="spellStart"/>
      <w:r>
        <w:rPr>
          <w:rFonts w:ascii="Times New Roman" w:hAnsi="Times New Roman" w:cs="Times New Roman"/>
          <w:sz w:val="24"/>
          <w:szCs w:val="24"/>
        </w:rPr>
        <w:t>Yanping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Zhang</w:t>
      </w:r>
      <w:r w:rsidRPr="0069275E">
        <w:rPr>
          <w:rFonts w:ascii="Times New Roman" w:hAnsi="Times New Roman" w:cs="Times New Roman"/>
          <w:sz w:val="24"/>
          <w:szCs w:val="24"/>
        </w:rPr>
        <w:t xml:space="preserve">, Institute of Microbiology, Chinese Academy of Sciences, </w:t>
      </w:r>
      <w:r>
        <w:rPr>
          <w:rFonts w:ascii="Times New Roman" w:hAnsi="Times New Roman" w:cs="Times New Roman" w:hint="eastAsia"/>
          <w:sz w:val="24"/>
          <w:szCs w:val="24"/>
        </w:rPr>
        <w:t xml:space="preserve">No. </w:t>
      </w:r>
      <w:r w:rsidRPr="0069275E">
        <w:rPr>
          <w:rFonts w:ascii="Times New Roman" w:hAnsi="Times New Roman" w:cs="Times New Roman"/>
          <w:sz w:val="24"/>
          <w:szCs w:val="24"/>
        </w:rPr>
        <w:t xml:space="preserve">1 West </w:t>
      </w:r>
      <w:proofErr w:type="spellStart"/>
      <w:r w:rsidRPr="0069275E">
        <w:rPr>
          <w:rFonts w:ascii="Times New Roman" w:hAnsi="Times New Roman" w:cs="Times New Roman"/>
          <w:sz w:val="24"/>
          <w:szCs w:val="24"/>
        </w:rPr>
        <w:t>Beichen</w:t>
      </w:r>
      <w:proofErr w:type="spellEnd"/>
      <w:r w:rsidRPr="0069275E">
        <w:rPr>
          <w:rFonts w:ascii="Times New Roman" w:hAnsi="Times New Roman" w:cs="Times New Roman"/>
          <w:sz w:val="24"/>
          <w:szCs w:val="24"/>
        </w:rPr>
        <w:t xml:space="preserve"> Road, Chaoyang District, Beijing, 100101, China; Telephone/Fax: +86 10 64807</w:t>
      </w:r>
      <w:r>
        <w:rPr>
          <w:rFonts w:ascii="Times New Roman" w:hAnsi="Times New Roman" w:cs="Times New Roman" w:hint="eastAsia"/>
          <w:sz w:val="24"/>
          <w:szCs w:val="24"/>
        </w:rPr>
        <w:t>351</w:t>
      </w:r>
      <w:r w:rsidRPr="0069275E">
        <w:rPr>
          <w:rFonts w:ascii="Times New Roman" w:hAnsi="Times New Roman" w:cs="Times New Roman"/>
          <w:sz w:val="24"/>
          <w:szCs w:val="24"/>
        </w:rPr>
        <w:t xml:space="preserve">; Email: </w:t>
      </w:r>
      <w:hyperlink r:id="rId6" w:history="1">
        <w:r w:rsidRPr="008934B5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zhangyp@im.ac.cn</w:t>
        </w:r>
      </w:hyperlink>
    </w:p>
    <w:p w14:paraId="150A0380" w14:textId="5ED80E85" w:rsidR="00697F24" w:rsidRPr="00E122BF" w:rsidRDefault="00697F24" w:rsidP="00697F24">
      <w:pPr>
        <w:widowControl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E122BF">
        <w:rPr>
          <w:rFonts w:ascii="Times New Roman" w:hAnsi="Times New Roman" w:cs="Times New Roman" w:hint="eastAsia"/>
          <w:sz w:val="24"/>
          <w:szCs w:val="24"/>
        </w:rPr>
        <w:lastRenderedPageBreak/>
        <w:t>Table 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122BF">
        <w:rPr>
          <w:rFonts w:ascii="Times New Roman" w:hAnsi="Times New Roman" w:cs="Times New Roman" w:hint="eastAsia"/>
          <w:sz w:val="24"/>
          <w:szCs w:val="24"/>
        </w:rPr>
        <w:t xml:space="preserve"> Strains and plasmids used in this study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2"/>
        <w:gridCol w:w="1750"/>
        <w:gridCol w:w="2935"/>
        <w:gridCol w:w="1509"/>
      </w:tblGrid>
      <w:tr w:rsidR="00697F24" w:rsidRPr="00E122BF" w14:paraId="36FA751E" w14:textId="77777777" w:rsidTr="00697F24">
        <w:tc>
          <w:tcPr>
            <w:tcW w:w="12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34FDB3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EA6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Pr="00E80EA6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trains and plasmids</w:t>
            </w:r>
          </w:p>
        </w:tc>
        <w:tc>
          <w:tcPr>
            <w:tcW w:w="1014" w:type="pct"/>
            <w:tcBorders>
              <w:top w:val="single" w:sz="4" w:space="0" w:color="auto"/>
              <w:bottom w:val="single" w:sz="4" w:space="0" w:color="auto"/>
            </w:tcBorders>
          </w:tcPr>
          <w:p w14:paraId="57F583D8" w14:textId="77777777" w:rsidR="00697F24" w:rsidRPr="00E80EA6" w:rsidDel="00333CFF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CFE677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Features</w:t>
            </w:r>
          </w:p>
        </w:tc>
        <w:tc>
          <w:tcPr>
            <w:tcW w:w="9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C91369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EA6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Pr="00E80EA6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ource or reference</w:t>
            </w:r>
          </w:p>
        </w:tc>
      </w:tr>
      <w:tr w:rsidR="00697F24" w:rsidRPr="00E122BF" w14:paraId="6A8200A7" w14:textId="77777777" w:rsidTr="00697F24">
        <w:trPr>
          <w:trHeight w:val="73"/>
        </w:trPr>
        <w:tc>
          <w:tcPr>
            <w:tcW w:w="1292" w:type="pct"/>
            <w:tcBorders>
              <w:top w:val="single" w:sz="4" w:space="0" w:color="auto"/>
            </w:tcBorders>
            <w:vAlign w:val="center"/>
          </w:tcPr>
          <w:p w14:paraId="416BDA43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>Strains</w:t>
            </w:r>
          </w:p>
        </w:tc>
        <w:tc>
          <w:tcPr>
            <w:tcW w:w="1014" w:type="pct"/>
            <w:tcBorders>
              <w:top w:val="single" w:sz="4" w:space="0" w:color="auto"/>
            </w:tcBorders>
          </w:tcPr>
          <w:p w14:paraId="61A1186D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pct"/>
            <w:tcBorders>
              <w:top w:val="single" w:sz="4" w:space="0" w:color="auto"/>
            </w:tcBorders>
          </w:tcPr>
          <w:p w14:paraId="7C32F080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pct"/>
            <w:tcBorders>
              <w:top w:val="single" w:sz="4" w:space="0" w:color="auto"/>
            </w:tcBorders>
          </w:tcPr>
          <w:p w14:paraId="494155B6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F24" w:rsidRPr="00E122BF" w14:paraId="2A57B832" w14:textId="77777777" w:rsidTr="00697F24">
        <w:tc>
          <w:tcPr>
            <w:tcW w:w="1292" w:type="pct"/>
            <w:vAlign w:val="center"/>
          </w:tcPr>
          <w:p w14:paraId="18600932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0EA6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C.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80EA6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acetobutylicum</w:t>
            </w:r>
          </w:p>
        </w:tc>
        <w:tc>
          <w:tcPr>
            <w:tcW w:w="1014" w:type="pct"/>
          </w:tcPr>
          <w:p w14:paraId="374D86AD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pct"/>
          </w:tcPr>
          <w:p w14:paraId="34346793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pct"/>
          </w:tcPr>
          <w:p w14:paraId="59764C3D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F24" w:rsidRPr="00E122BF" w14:paraId="0DFB529A" w14:textId="77777777" w:rsidTr="00697F24">
        <w:tc>
          <w:tcPr>
            <w:tcW w:w="1292" w:type="pct"/>
            <w:vAlign w:val="center"/>
          </w:tcPr>
          <w:p w14:paraId="02422F8F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4" w:type="pct"/>
          </w:tcPr>
          <w:p w14:paraId="402728D0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>DSM1731</w:t>
            </w:r>
          </w:p>
        </w:tc>
        <w:tc>
          <w:tcPr>
            <w:tcW w:w="1787" w:type="pct"/>
          </w:tcPr>
          <w:p w14:paraId="39557F51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80EA6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>ide type, the parent strain used in this study</w:t>
            </w:r>
          </w:p>
        </w:tc>
        <w:tc>
          <w:tcPr>
            <w:tcW w:w="907" w:type="pct"/>
          </w:tcPr>
          <w:p w14:paraId="20022969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>DSMZ</w:t>
            </w:r>
          </w:p>
        </w:tc>
      </w:tr>
      <w:tr w:rsidR="00697F24" w:rsidRPr="00E122BF" w14:paraId="7E06B561" w14:textId="77777777" w:rsidTr="00697F24">
        <w:tc>
          <w:tcPr>
            <w:tcW w:w="1292" w:type="pct"/>
            <w:vAlign w:val="center"/>
          </w:tcPr>
          <w:p w14:paraId="7D9C8CEC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4" w:type="pct"/>
          </w:tcPr>
          <w:p w14:paraId="79D735AA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>1731(pIMP1)</w:t>
            </w:r>
          </w:p>
        </w:tc>
        <w:tc>
          <w:tcPr>
            <w:tcW w:w="1787" w:type="pct"/>
          </w:tcPr>
          <w:p w14:paraId="5032A561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80EA6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ontrol strain </w:t>
            </w:r>
            <w:r w:rsidRPr="00E80EA6">
              <w:rPr>
                <w:rFonts w:ascii="Times New Roman" w:hAnsi="Times New Roman" w:cs="Times New Roman"/>
                <w:sz w:val="24"/>
                <w:szCs w:val="24"/>
              </w:rPr>
              <w:t>harboring</w:t>
            </w: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vector backbone </w:t>
            </w: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>pIMP</w:t>
            </w:r>
            <w:r w:rsidRPr="00F21B6B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907" w:type="pct"/>
          </w:tcPr>
          <w:p w14:paraId="41FF665C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80EA6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>his study</w:t>
            </w:r>
          </w:p>
        </w:tc>
      </w:tr>
      <w:tr w:rsidR="00697F24" w:rsidRPr="00E122BF" w14:paraId="0389F42B" w14:textId="77777777" w:rsidTr="00697F24">
        <w:tc>
          <w:tcPr>
            <w:tcW w:w="1292" w:type="pct"/>
            <w:vAlign w:val="center"/>
          </w:tcPr>
          <w:p w14:paraId="626941E6" w14:textId="22E37184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4" w:type="pct"/>
          </w:tcPr>
          <w:p w14:paraId="7B11F18A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>1731(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pITF</w:t>
            </w:r>
            <w:r w:rsidRPr="0049317C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787" w:type="pct"/>
          </w:tcPr>
          <w:p w14:paraId="7A6C24EE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proofErr w:type="spellStart"/>
            <w:r w:rsidRPr="00E80EA6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atpADG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D3D3F">
              <w:rPr>
                <w:rFonts w:ascii="Times New Roman" w:hAnsi="Times New Roman" w:cs="Times New Roman"/>
                <w:sz w:val="24"/>
                <w:szCs w:val="24"/>
              </w:rPr>
              <w:t>over</w:t>
            </w: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expressing strain, harboring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pITF</w:t>
            </w:r>
            <w:r w:rsidRPr="0049317C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907" w:type="pct"/>
          </w:tcPr>
          <w:p w14:paraId="21D1AA96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80EA6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>his study</w:t>
            </w:r>
          </w:p>
        </w:tc>
      </w:tr>
      <w:tr w:rsidR="00697F24" w:rsidRPr="00E122BF" w14:paraId="5937E05C" w14:textId="77777777" w:rsidTr="00697F24">
        <w:tc>
          <w:tcPr>
            <w:tcW w:w="1292" w:type="pct"/>
            <w:vAlign w:val="center"/>
          </w:tcPr>
          <w:p w14:paraId="5E68C786" w14:textId="4E99440D" w:rsidR="00697F24" w:rsidRPr="00E80EA6" w:rsidRDefault="00EE1FC5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97F24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E.</w:t>
            </w:r>
            <w:r w:rsidRPr="00697F2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697F24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coli</w:t>
            </w:r>
          </w:p>
        </w:tc>
        <w:tc>
          <w:tcPr>
            <w:tcW w:w="1014" w:type="pct"/>
          </w:tcPr>
          <w:p w14:paraId="74BB3878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87" w:type="pct"/>
          </w:tcPr>
          <w:p w14:paraId="4D7236CC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07" w:type="pct"/>
          </w:tcPr>
          <w:p w14:paraId="31AD1CD5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F24" w:rsidRPr="00E122BF" w14:paraId="157A97E7" w14:textId="77777777" w:rsidTr="00697F24">
        <w:tc>
          <w:tcPr>
            <w:tcW w:w="1292" w:type="pct"/>
            <w:vAlign w:val="center"/>
          </w:tcPr>
          <w:p w14:paraId="4FA7001D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4" w:type="pct"/>
          </w:tcPr>
          <w:p w14:paraId="54BC3871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>JM109</w:t>
            </w:r>
          </w:p>
        </w:tc>
        <w:tc>
          <w:tcPr>
            <w:tcW w:w="1787" w:type="pct"/>
          </w:tcPr>
          <w:p w14:paraId="53CE3412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0EA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recA1 </w:t>
            </w:r>
            <w:proofErr w:type="spellStart"/>
            <w:r w:rsidRPr="00E80EA6">
              <w:rPr>
                <w:rFonts w:ascii="Times New Roman" w:hAnsi="Times New Roman" w:cs="Times New Roman"/>
                <w:i/>
                <w:sz w:val="24"/>
                <w:szCs w:val="24"/>
              </w:rPr>
              <w:t>mcrB</w:t>
            </w:r>
            <w:proofErr w:type="spellEnd"/>
            <w:r w:rsidRPr="009D3D3F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+</w:t>
            </w:r>
            <w:r w:rsidRPr="00E80EA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hsdR17</w:t>
            </w:r>
          </w:p>
        </w:tc>
        <w:tc>
          <w:tcPr>
            <w:tcW w:w="907" w:type="pct"/>
          </w:tcPr>
          <w:p w14:paraId="28B07B65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80EA6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>ab storage</w:t>
            </w:r>
          </w:p>
        </w:tc>
      </w:tr>
      <w:tr w:rsidR="00697F24" w:rsidRPr="00E122BF" w14:paraId="769A7FED" w14:textId="77777777" w:rsidTr="00697F24">
        <w:tc>
          <w:tcPr>
            <w:tcW w:w="1292" w:type="pct"/>
            <w:vAlign w:val="center"/>
          </w:tcPr>
          <w:p w14:paraId="1B2233F7" w14:textId="0394AAF9" w:rsidR="00697F24" w:rsidRPr="00697F24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014" w:type="pct"/>
          </w:tcPr>
          <w:p w14:paraId="0A30434E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80EA6">
              <w:rPr>
                <w:rFonts w:ascii="Times New Roman" w:hAnsi="Times New Roman" w:cs="Times New Roman"/>
                <w:sz w:val="24"/>
                <w:szCs w:val="24"/>
              </w:rPr>
              <w:t>ER2275</w:t>
            </w: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>(pAN1)</w:t>
            </w:r>
          </w:p>
        </w:tc>
        <w:tc>
          <w:tcPr>
            <w:tcW w:w="1787" w:type="pct"/>
          </w:tcPr>
          <w:p w14:paraId="7892C021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>used</w:t>
            </w:r>
            <w:r w:rsidRPr="00E80EA6">
              <w:rPr>
                <w:rFonts w:ascii="Times New Roman" w:hAnsi="Times New Roman" w:cs="Times New Roman"/>
                <w:sz w:val="24"/>
                <w:szCs w:val="24"/>
              </w:rPr>
              <w:t xml:space="preserve"> for</w:t>
            </w: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E80EA6">
              <w:rPr>
                <w:rFonts w:ascii="Times New Roman" w:hAnsi="Times New Roman" w:cs="Times New Roman"/>
                <w:sz w:val="24"/>
                <w:szCs w:val="24"/>
              </w:rPr>
              <w:t xml:space="preserve">methylation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of plasmid DNA prior to</w:t>
            </w:r>
          </w:p>
          <w:p w14:paraId="30E1A60E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80EA6">
              <w:rPr>
                <w:rFonts w:ascii="Times New Roman" w:hAnsi="Times New Roman" w:cs="Times New Roman"/>
                <w:sz w:val="24"/>
                <w:szCs w:val="24"/>
              </w:rPr>
              <w:t>transform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ation</w:t>
            </w:r>
            <w:r w:rsidRPr="00E8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0EA6">
              <w:rPr>
                <w:rFonts w:ascii="Times New Roman" w:hAnsi="Times New Roman" w:cs="Times New Roman"/>
                <w:i/>
                <w:sz w:val="24"/>
                <w:szCs w:val="24"/>
              </w:rPr>
              <w:t>C. acetobutylicum</w:t>
            </w:r>
          </w:p>
        </w:tc>
        <w:tc>
          <w:tcPr>
            <w:tcW w:w="907" w:type="pct"/>
          </w:tcPr>
          <w:p w14:paraId="5BAC287F" w14:textId="77369D25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49317C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&lt;EndNote&gt;&lt;Cite&gt;&lt;Author&gt;Mermelstein&lt;/Author&gt;&lt;Year&gt;1992&lt;/Year&gt;&lt;RecNum&gt;884&lt;/RecNum&gt;&lt;DisplayText&gt;(Mermelstein et al., 1992)&lt;/DisplayText&gt;&lt;record&gt;&lt;rec-number&gt;884&lt;/rec-number&gt;&lt;foreign-keys&gt;&lt;key app="EN" db-id="9rexp02pxppf0ee0wvo5z5wjft2t09f520p9" timestamp="1307500879"&gt;884&lt;/key&gt;&lt;/foreign-keys&gt;&lt;ref-type name="Journal Article"&gt;17&lt;/ref-type&gt;&lt;contributors&gt;&lt;authors&gt;&lt;author&gt;Mermelstein, L. D&lt;/author&gt;&lt;author&gt;Welker, N. E&lt;/author&gt;&lt;author&gt;Bennett, G. N&lt;/author&gt;&lt;author&gt;Papoutsakis, E. T&lt;/author&gt;&lt;/authors&gt;&lt;/contributors&gt;&lt;auth-address&gt;Northwestern University, Dept. of Chemical Engineering, Evanston, IL.&lt;/auth-address&gt;&lt;titles&gt;&lt;title&gt;&lt;style face="normal" font="default" size="100%"&gt;Expression of cloned homologous fermentative genes in&lt;/style&gt;&lt;style face="italic" font="default" size="100%"&gt; Clostridium acetobutylicum&lt;/style&gt;&lt;style face="normal" font="default" size="100%"&gt; ATCC 824&lt;/style&gt;&lt;/title&gt;&lt;secondary-title&gt;Nat. Biotechnol.&lt;/secondary-title&gt;&lt;/titles&gt;&lt;periodical&gt;&lt;full-title&gt;Nat. Biotechnol.&lt;/full-title&gt;&lt;/periodical&gt;&lt;pages&gt;pp. 190-195&lt;/pages&gt;&lt;volume&gt;10&lt;/volume&gt;&lt;number&gt;2&lt;/number&gt;&lt;edition&gt;1992/02/01&lt;/edition&gt;&lt;keywords&gt;&lt;keyword&gt;Bacillus subtilis/enzymology/*genetics&lt;/keyword&gt;&lt;keyword&gt;Carboxy-Lyases/*genetics&lt;/keyword&gt;&lt;keyword&gt;Cloning, Molecular/*methods&lt;/keyword&gt;&lt;keyword&gt;Clostridium/enzymology/*genetics&lt;/keyword&gt;&lt;keyword&gt;DNA, Bacterial/genetics/isolation &amp;amp; purification&lt;/keyword&gt;&lt;keyword&gt;Escherichia coli/genetics&lt;/keyword&gt;&lt;keyword&gt;Fermentation&lt;/keyword&gt;&lt;keyword&gt;*Genes, Bacterial&lt;/keyword&gt;&lt;keyword&gt;Genetic Vectors&lt;/keyword&gt;&lt;keyword&gt;Phosphate Acetyltransferase/*genetics&lt;/keyword&gt;&lt;keyword&gt;Plasmids&lt;/keyword&gt;&lt;keyword&gt;Restriction Mapping&lt;/keyword&gt;&lt;/keywords&gt;&lt;dates&gt;&lt;year&gt;1992&lt;/year&gt;&lt;pub-dates&gt;&lt;date&gt;Feb&lt;/date&gt;&lt;/pub-dates&gt;&lt;/dates&gt;&lt;isbn&gt;0733-222X (Print)&amp;#xD;0733-222X (Linking)&lt;/isbn&gt;&lt;accession-num&gt;1368230&lt;/accession-num&gt;&lt;urls&gt;&lt;related-urls&gt;&lt;url&gt;http://www.ncbi.nlm.nih.gov/entrez/query.fcgi?cmd=Retrieve&amp;amp;db=PubMed&amp;amp;dopt=Citation&amp;amp;list_uids=1368230&lt;/url&gt;&lt;/related-urls&gt;&lt;/urls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49317C">
              <w:rPr>
                <w:rFonts w:ascii="Times New Roman" w:hAnsi="Times New Roman" w:cs="Times New Roman"/>
                <w:noProof/>
                <w:sz w:val="24"/>
                <w:szCs w:val="24"/>
              </w:rPr>
              <w:t>(Mermelstein et al., 1992)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97F24" w:rsidRPr="00E122BF" w14:paraId="72668D3D" w14:textId="77777777" w:rsidTr="00697F24">
        <w:tc>
          <w:tcPr>
            <w:tcW w:w="1292" w:type="pct"/>
            <w:vAlign w:val="center"/>
          </w:tcPr>
          <w:p w14:paraId="202AA79A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>Plasmids</w:t>
            </w:r>
          </w:p>
        </w:tc>
        <w:tc>
          <w:tcPr>
            <w:tcW w:w="1014" w:type="pct"/>
          </w:tcPr>
          <w:p w14:paraId="1F6C8634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pct"/>
          </w:tcPr>
          <w:p w14:paraId="216548C4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pct"/>
          </w:tcPr>
          <w:p w14:paraId="45A552CE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F24" w:rsidRPr="00E122BF" w14:paraId="3074E4EB" w14:textId="77777777" w:rsidTr="00697F24">
        <w:tc>
          <w:tcPr>
            <w:tcW w:w="1292" w:type="pct"/>
            <w:vAlign w:val="center"/>
          </w:tcPr>
          <w:p w14:paraId="63454648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4" w:type="pct"/>
          </w:tcPr>
          <w:p w14:paraId="73A6325D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>pAN1</w:t>
            </w:r>
          </w:p>
        </w:tc>
        <w:tc>
          <w:tcPr>
            <w:tcW w:w="1787" w:type="pct"/>
          </w:tcPr>
          <w:p w14:paraId="49E6FD71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bookmarkStart w:id="3" w:name="OLE_LINK3"/>
            <w:bookmarkStart w:id="4" w:name="OLE_LINK4"/>
            <w:r w:rsidRPr="00E80EA6">
              <w:rPr>
                <w:rFonts w:ascii="Times New Roman" w:hAnsi="Times New Roman" w:cs="Times New Roman"/>
                <w:i/>
                <w:sz w:val="24"/>
                <w:szCs w:val="24"/>
              </w:rPr>
              <w:t>ɸ3tI</w:t>
            </w:r>
            <w:bookmarkEnd w:id="3"/>
            <w:bookmarkEnd w:id="4"/>
            <w:r w:rsidRPr="00E80EA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p15a </w:t>
            </w:r>
            <w:proofErr w:type="spellStart"/>
            <w:r w:rsidRPr="00E80EA6">
              <w:rPr>
                <w:rFonts w:ascii="Times New Roman" w:hAnsi="Times New Roman" w:cs="Times New Roman"/>
                <w:i/>
                <w:sz w:val="24"/>
                <w:szCs w:val="24"/>
              </w:rPr>
              <w:t>ori</w:t>
            </w:r>
            <w:proofErr w:type="spellEnd"/>
            <w:r w:rsidRPr="00E80EA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80EA6">
              <w:rPr>
                <w:rFonts w:ascii="Times New Roman" w:hAnsi="Times New Roman" w:cs="Times New Roman"/>
                <w:sz w:val="24"/>
                <w:szCs w:val="24"/>
              </w:rPr>
              <w:t>Cm</w:t>
            </w:r>
            <w:r w:rsidRPr="00E80EA6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r</w:t>
            </w:r>
            <w:proofErr w:type="spellEnd"/>
          </w:p>
        </w:tc>
        <w:tc>
          <w:tcPr>
            <w:tcW w:w="907" w:type="pct"/>
          </w:tcPr>
          <w:p w14:paraId="3D95A201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&lt;EndNote&gt;&lt;Cite&gt;&lt;Author&gt;Mermelstein&lt;/Author&gt;&lt;Year&gt;1992&lt;/Year&gt;&lt;RecNum&gt;884&lt;/RecNum&gt;&lt;DisplayText&gt;(Mermelstein et al., 1992)&lt;/DisplayText&gt;&lt;record&gt;&lt;rec-number&gt;884&lt;/rec-number&gt;&lt;foreign-keys&gt;&lt;key app="EN" db-id="9rexp02pxppf0ee0wvo5z5wjft2t09f520p9" timestamp="1307500879"&gt;884&lt;/key&gt;&lt;/foreign-keys&gt;&lt;ref-type name="Journal Article"&gt;17&lt;/ref-type&gt;&lt;contributors&gt;&lt;authors&gt;&lt;author&gt;Mermelstein, L. D&lt;/author&gt;&lt;author&gt;Welker, N. E&lt;/author&gt;&lt;author&gt;Bennett, G. N&lt;/author&gt;&lt;author&gt;Papoutsakis, E. T&lt;/author&gt;&lt;/authors&gt;&lt;/contributors&gt;&lt;auth-address&gt;Northwestern University, Dept. of Chemical Engineering, Evanston, IL.&lt;/auth-address&gt;&lt;titles&gt;&lt;title&gt;&lt;style face="normal" font="default" size="100%"&gt;Expression of cloned homologous fermentative genes in&lt;/style&gt;&lt;style face="italic" font="default" size="100%"&gt; Clostridium acetobutylicum&lt;/style&gt;&lt;style face="normal" font="default" size="100%"&gt; ATCC 824&lt;/style&gt;&lt;/title&gt;&lt;secondary-title&gt;Nat. Biotechnol.&lt;/secondary-title&gt;&lt;/titles&gt;&lt;periodical&gt;&lt;full-title&gt;Nat. Biotechnol.&lt;/full-title&gt;&lt;/periodical&gt;&lt;pages&gt;pp. 190-195&lt;/pages&gt;&lt;volume&gt;10&lt;/volume&gt;&lt;number&gt;2&lt;/number&gt;&lt;edition&gt;1992/02/01&lt;/edition&gt;&lt;keywords&gt;&lt;keyword&gt;Bacillus subtilis/enzymology/*genetics&lt;/keyword&gt;&lt;keyword&gt;Carboxy-Lyases/*genetics&lt;/keyword&gt;&lt;keyword&gt;Cloning, Molecular/*methods&lt;/keyword&gt;&lt;keyword&gt;Clostridium/enzymology/*genetics&lt;/keyword&gt;&lt;keyword&gt;DNA, Bacterial/genetics/isolation &amp;amp; purification&lt;/keyword&gt;&lt;keyword&gt;Escherichia coli/genetics&lt;/keyword&gt;&lt;keyword&gt;Fermentation&lt;/keyword&gt;&lt;keyword&gt;*Genes, Bacterial&lt;/keyword&gt;&lt;keyword&gt;Genetic Vectors&lt;/keyword&gt;&lt;keyword&gt;Phosphate Acetyltransferase/*genetics&lt;/keyword&gt;&lt;keyword&gt;Plasmids&lt;/keyword&gt;&lt;keyword&gt;Restriction Mapping&lt;/keyword&gt;&lt;/keywords&gt;&lt;dates&gt;&lt;year&gt;1992&lt;/year&gt;&lt;pub-dates&gt;&lt;date&gt;Feb&lt;/date&gt;&lt;/pub-dates&gt;&lt;/dates&gt;&lt;isbn&gt;0733-222X (Print)&amp;#xD;0733-222X (Linking)&lt;/isbn&gt;&lt;accession-num&gt;1368230&lt;/accession-num&gt;&lt;urls&gt;&lt;related-urls&gt;&lt;url&gt;http://www.ncbi.nlm.nih.gov/entrez/query.fcgi?cmd=Retrieve&amp;amp;db=PubMed&amp;amp;dopt=Citation&amp;amp;list_uids=1368230&lt;/url&gt;&lt;/related-urls&gt;&lt;/urls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(Mermelstein et al., 1992)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97F24" w:rsidRPr="00E122BF" w14:paraId="7E3F86C3" w14:textId="77777777" w:rsidTr="00697F24">
        <w:tc>
          <w:tcPr>
            <w:tcW w:w="1292" w:type="pct"/>
            <w:vAlign w:val="center"/>
          </w:tcPr>
          <w:p w14:paraId="0F7EDC12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4" w:type="pct"/>
          </w:tcPr>
          <w:p w14:paraId="10CD6A12" w14:textId="3CA6FC42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>pIMP</w:t>
            </w:r>
            <w:r w:rsidR="004931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87" w:type="pct"/>
          </w:tcPr>
          <w:p w14:paraId="336AEB9D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0EA6">
              <w:rPr>
                <w:rFonts w:ascii="Times New Roman" w:hAnsi="Times New Roman" w:cs="Times New Roman"/>
                <w:sz w:val="24"/>
                <w:szCs w:val="24"/>
              </w:rPr>
              <w:t>MLS</w:t>
            </w:r>
            <w:r w:rsidRPr="00E80EA6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r</w:t>
            </w:r>
            <w:proofErr w:type="spellEnd"/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Pr="00E8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0EA6">
              <w:rPr>
                <w:rFonts w:ascii="Times New Roman" w:hAnsi="Times New Roman" w:cs="Times New Roman"/>
                <w:sz w:val="24"/>
                <w:szCs w:val="24"/>
              </w:rPr>
              <w:t>Amp</w:t>
            </w:r>
            <w:r w:rsidRPr="00E80EA6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r</w:t>
            </w:r>
            <w:proofErr w:type="spellEnd"/>
            <w:r w:rsidRPr="00E80EA6">
              <w:rPr>
                <w:rFonts w:ascii="Times New Roman" w:hAnsi="Times New Roman" w:cs="Times New Roman"/>
                <w:sz w:val="24"/>
                <w:szCs w:val="24"/>
              </w:rPr>
              <w:t>, shuttle</w:t>
            </w: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E80EA6">
              <w:rPr>
                <w:rFonts w:ascii="Times New Roman" w:hAnsi="Times New Roman" w:cs="Times New Roman"/>
                <w:sz w:val="24"/>
                <w:szCs w:val="24"/>
              </w:rPr>
              <w:t>vector of</w:t>
            </w:r>
            <w:r w:rsidRPr="00E80EA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E. coli</w:t>
            </w:r>
            <w:r w:rsidRPr="00E80E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80EA6">
              <w:rPr>
                <w:rFonts w:ascii="Times New Roman" w:hAnsi="Times New Roman" w:cs="Times New Roman"/>
                <w:i/>
                <w:sz w:val="24"/>
                <w:szCs w:val="24"/>
              </w:rPr>
              <w:t>C. acetobutylicum</w:t>
            </w:r>
          </w:p>
        </w:tc>
        <w:tc>
          <w:tcPr>
            <w:tcW w:w="907" w:type="pct"/>
          </w:tcPr>
          <w:p w14:paraId="27DDACEB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&lt;EndNote&gt;&lt;Cite&gt;&lt;Author&gt;Mermelstein&lt;/Author&gt;&lt;Year&gt;1992&lt;/Year&gt;&lt;RecNum&gt;884&lt;/RecNum&gt;&lt;DisplayText&gt;(Mermelstein et al., 1992)&lt;/DisplayText&gt;&lt;record&gt;&lt;rec-number&gt;884&lt;/rec-number&gt;&lt;foreign-keys&gt;&lt;key app="EN" db-id="9rexp02pxppf0ee0wvo5z5wjft2t09f520p9" timestamp="1307500879"&gt;884&lt;/key&gt;&lt;/foreign-keys&gt;&lt;ref-type name="Journal Article"&gt;17&lt;/ref-type&gt;&lt;contributors&gt;&lt;authors&gt;&lt;author&gt;Mermelstein, L. D&lt;/author&gt;&lt;author&gt;Welker, N. E&lt;/author&gt;&lt;author&gt;Bennett, G. N&lt;/author&gt;&lt;author&gt;Papoutsakis, E. T&lt;/author&gt;&lt;/authors&gt;&lt;/contributors&gt;&lt;auth-address&gt;Northwestern University, Dept. of Chemical Engineering, Evanston, IL.&lt;/auth-address&gt;&lt;titles&gt;&lt;title&gt;&lt;style face="normal" font="default" size="100%"&gt;Expression of cloned homologous fermentative genes in&lt;/style&gt;&lt;style face="italic" font="default" size="100%"&gt; Clostridium acetobutylicum&lt;/style&gt;&lt;style face="normal" font="default" size="100%"&gt; ATCC 824&lt;/style&gt;&lt;/title&gt;&lt;secondary-title&gt;Nat. Biotechnol.&lt;/secondary-title&gt;&lt;/titles&gt;&lt;periodical&gt;&lt;full-title&gt;Nat. Biotechnol.&lt;/full-title&gt;&lt;/periodical&gt;&lt;pages&gt;pp. 190-195&lt;/pages&gt;&lt;volume&gt;10&lt;/volume&gt;&lt;number&gt;2&lt;/number&gt;&lt;edition&gt;1992/02/01&lt;/edition&gt;&lt;keywords&gt;&lt;keyword&gt;Bacillus subtilis/enzymology/*genetics&lt;/keyword&gt;&lt;keyword&gt;Carboxy-Lyases/*genetics&lt;/keyword&gt;&lt;keyword&gt;Cloning, Molecular/*methods&lt;/keyword&gt;&lt;keyword&gt;Clostridium/enzymology/*genetics&lt;/keyword&gt;&lt;keyword&gt;DNA, Bacterial/genetics/isolation &amp;amp; purification&lt;/keyword&gt;&lt;keyword&gt;Escherichia coli/genetics&lt;/keyword&gt;&lt;keyword&gt;Fermentation&lt;/keyword&gt;&lt;keyword&gt;*Genes, Bacterial&lt;/keyword&gt;&lt;keyword&gt;Genetic Vectors&lt;/keyword&gt;&lt;keyword&gt;Phosphate Acetyltransferase/*genetics&lt;/keyword&gt;&lt;keyword&gt;Plasmids&lt;/keyword&gt;&lt;keyword&gt;Restriction Mapping&lt;/keyword&gt;&lt;/keywords&gt;&lt;dates&gt;&lt;year&gt;1992&lt;/year&gt;&lt;pub-dates&gt;&lt;date&gt;Feb&lt;/date&gt;&lt;/pub-dates&gt;&lt;/dates&gt;&lt;isbn&gt;0733-222X (Print)&amp;#xD;0733-222X (Linking)&lt;/isbn&gt;&lt;accession-num&gt;1368230&lt;/accession-num&gt;&lt;urls&gt;&lt;related-urls&gt;&lt;url&gt;http://www.ncbi.nlm.nih.gov/entrez/query.fcgi?cmd=Retrieve&amp;amp;db=PubMed&amp;amp;dopt=Citation&amp;amp;list_uids=1368230&lt;/url&gt;&lt;/related-urls&gt;&lt;/urls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(Mermelstein et al., 1992)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97F24" w:rsidRPr="00E122BF" w14:paraId="483EDE0B" w14:textId="77777777" w:rsidTr="00697F24">
        <w:tc>
          <w:tcPr>
            <w:tcW w:w="1292" w:type="pct"/>
            <w:vAlign w:val="center"/>
          </w:tcPr>
          <w:p w14:paraId="6621ED69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4" w:type="pct"/>
          </w:tcPr>
          <w:p w14:paraId="3E9DB7AD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>pITF</w:t>
            </w:r>
            <w:proofErr w:type="spellEnd"/>
          </w:p>
        </w:tc>
        <w:tc>
          <w:tcPr>
            <w:tcW w:w="1787" w:type="pct"/>
          </w:tcPr>
          <w:p w14:paraId="439C3C38" w14:textId="7F7EBF1A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0EA6">
              <w:rPr>
                <w:rFonts w:ascii="Times New Roman" w:hAnsi="Times New Roman" w:cs="Times New Roman"/>
                <w:sz w:val="24"/>
                <w:szCs w:val="24"/>
              </w:rPr>
              <w:t>MLS</w:t>
            </w:r>
            <w:r w:rsidRPr="00E80EA6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r</w:t>
            </w:r>
            <w:proofErr w:type="spellEnd"/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C66E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0EA6">
              <w:rPr>
                <w:rFonts w:ascii="Times New Roman" w:hAnsi="Times New Roman" w:cs="Times New Roman"/>
                <w:sz w:val="24"/>
                <w:szCs w:val="24"/>
              </w:rPr>
              <w:t>Amp</w:t>
            </w:r>
            <w:r w:rsidRPr="00E80EA6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r</w:t>
            </w:r>
            <w:proofErr w:type="spellEnd"/>
            <w:r w:rsidRPr="00E80EA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E80EA6">
              <w:rPr>
                <w:rFonts w:ascii="Times New Roman" w:hAnsi="Times New Roman" w:cs="Times New Roman"/>
                <w:sz w:val="24"/>
                <w:szCs w:val="24"/>
              </w:rPr>
              <w:t>pIMP1</w:t>
            </w: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E80EA6">
              <w:rPr>
                <w:rFonts w:ascii="Times New Roman" w:hAnsi="Times New Roman" w:cs="Times New Roman"/>
                <w:sz w:val="24"/>
                <w:szCs w:val="24"/>
              </w:rPr>
              <w:t>derivative</w:t>
            </w: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E80EA6">
              <w:rPr>
                <w:rFonts w:ascii="Times New Roman" w:hAnsi="Times New Roman" w:cs="Times New Roman"/>
                <w:sz w:val="24"/>
                <w:szCs w:val="24"/>
              </w:rPr>
              <w:t xml:space="preserve">for </w:t>
            </w:r>
            <w:proofErr w:type="spellStart"/>
            <w:r w:rsidRPr="00E80EA6">
              <w:rPr>
                <w:rFonts w:ascii="Times New Roman" w:hAnsi="Times New Roman" w:cs="Times New Roman"/>
                <w:i/>
                <w:sz w:val="24"/>
                <w:szCs w:val="24"/>
              </w:rPr>
              <w:t>fdh</w:t>
            </w:r>
            <w:proofErr w:type="spellEnd"/>
            <w:r w:rsidRPr="00E80EA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80EA6">
              <w:rPr>
                <w:rFonts w:ascii="Times New Roman" w:hAnsi="Times New Roman" w:cs="Times New Roman"/>
                <w:sz w:val="24"/>
                <w:szCs w:val="24"/>
              </w:rPr>
              <w:t>expression under</w:t>
            </w: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r w:rsidRPr="00E80EA6">
              <w:rPr>
                <w:rFonts w:ascii="Times New Roman" w:hAnsi="Times New Roman" w:cs="Times New Roman"/>
                <w:i/>
                <w:sz w:val="24"/>
                <w:szCs w:val="24"/>
              </w:rPr>
              <w:t>thl</w:t>
            </w:r>
            <w:proofErr w:type="spellEnd"/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promoter</w:t>
            </w:r>
          </w:p>
        </w:tc>
        <w:tc>
          <w:tcPr>
            <w:tcW w:w="907" w:type="pct"/>
          </w:tcPr>
          <w:p w14:paraId="5BBEF80C" w14:textId="2348154E" w:rsidR="00697F24" w:rsidRPr="00E80EA6" w:rsidRDefault="0049317C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PEVuZE5vdGU+PENpdGU+PEF1dGhvcj5Eb25nPC9BdXRob3I+PFllYXI+MjAxMDwvWWVhcj48UmVj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PEVuZE5vdGU+PENpdGU+PEF1dGhvcj5Eb25nPC9BdXRob3I+PFllYXI+MjAxMDwvWWVhcj48UmVj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(Dong et al., 2010)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97F24" w:rsidRPr="00E122BF" w14:paraId="7E6F0CDF" w14:textId="77777777" w:rsidTr="00697F24">
        <w:tc>
          <w:tcPr>
            <w:tcW w:w="1292" w:type="pct"/>
            <w:vAlign w:val="center"/>
          </w:tcPr>
          <w:p w14:paraId="2ED9253D" w14:textId="6751102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</w:p>
        </w:tc>
        <w:tc>
          <w:tcPr>
            <w:tcW w:w="1014" w:type="pct"/>
          </w:tcPr>
          <w:p w14:paraId="5B765573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pITF</w:t>
            </w:r>
            <w:r w:rsidRPr="00697F24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787" w:type="pct"/>
          </w:tcPr>
          <w:p w14:paraId="65B8F0C5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Used for </w:t>
            </w:r>
            <w:proofErr w:type="spellStart"/>
            <w:r w:rsidRPr="00E80EA6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atpADG</w:t>
            </w:r>
            <w:proofErr w:type="spellEnd"/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expression with </w:t>
            </w:r>
            <w:proofErr w:type="spellStart"/>
            <w:r w:rsidRPr="00E80EA6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thl</w:t>
            </w:r>
            <w:proofErr w:type="spellEnd"/>
            <w:r w:rsidRPr="00E80EA6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 xml:space="preserve"> </w:t>
            </w:r>
          </w:p>
          <w:p w14:paraId="02F9A729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>promoter</w:t>
            </w:r>
          </w:p>
        </w:tc>
        <w:tc>
          <w:tcPr>
            <w:tcW w:w="907" w:type="pct"/>
          </w:tcPr>
          <w:p w14:paraId="3E8E9175" w14:textId="77777777" w:rsidR="00697F24" w:rsidRPr="00E80EA6" w:rsidRDefault="00697F24" w:rsidP="00697F24">
            <w:pPr>
              <w:spacing w:after="1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80EA6">
              <w:rPr>
                <w:rFonts w:ascii="Times New Roman" w:hAnsi="Times New Roman" w:cs="Times New Roman" w:hint="eastAsia"/>
                <w:sz w:val="24"/>
                <w:szCs w:val="24"/>
              </w:rPr>
              <w:t>This study</w:t>
            </w:r>
          </w:p>
        </w:tc>
      </w:tr>
    </w:tbl>
    <w:p w14:paraId="2977EE10" w14:textId="1F8EC856" w:rsidR="00697F24" w:rsidRDefault="00697F24" w:rsidP="00C66ED2">
      <w:pPr>
        <w:spacing w:after="120" w:line="240" w:lineRule="auto"/>
      </w:pPr>
      <w:r w:rsidRPr="00E122BF">
        <w:rPr>
          <w:rFonts w:ascii="Times New Roman" w:hAnsi="Times New Roman" w:cs="Times New Roman"/>
          <w:sz w:val="24"/>
          <w:szCs w:val="24"/>
        </w:rPr>
        <w:t>Abbreviations:</w:t>
      </w:r>
      <w:r w:rsidRPr="00E122BF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5" w:name="_GoBack"/>
      <w:bookmarkEnd w:id="5"/>
      <w:proofErr w:type="spellStart"/>
      <w:r w:rsidRPr="00E122BF">
        <w:rPr>
          <w:rFonts w:ascii="Times New Roman" w:hAnsi="Times New Roman" w:cs="Times New Roman"/>
          <w:sz w:val="24"/>
          <w:szCs w:val="24"/>
        </w:rPr>
        <w:t>Amp</w:t>
      </w:r>
      <w:r w:rsidRPr="00E122BF">
        <w:rPr>
          <w:rFonts w:ascii="Times New Roman" w:hAnsi="Times New Roman" w:cs="Times New Roman"/>
          <w:sz w:val="24"/>
          <w:szCs w:val="24"/>
          <w:vertAlign w:val="superscript"/>
        </w:rPr>
        <w:t>r</w:t>
      </w:r>
      <w:proofErr w:type="spellEnd"/>
      <w:r w:rsidRPr="00E122BF">
        <w:rPr>
          <w:rFonts w:ascii="Times New Roman" w:hAnsi="Times New Roman" w:cs="Times New Roman"/>
          <w:sz w:val="24"/>
          <w:szCs w:val="24"/>
        </w:rPr>
        <w:t>,</w:t>
      </w:r>
      <w:r w:rsidRPr="00E122B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122BF">
        <w:rPr>
          <w:rFonts w:ascii="Times New Roman" w:hAnsi="Times New Roman" w:cs="Times New Roman"/>
          <w:sz w:val="24"/>
          <w:szCs w:val="24"/>
        </w:rPr>
        <w:t>ampicillin</w:t>
      </w:r>
      <w:r w:rsidRPr="00E122B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122BF">
        <w:rPr>
          <w:rFonts w:ascii="Times New Roman" w:hAnsi="Times New Roman" w:cs="Times New Roman"/>
          <w:sz w:val="24"/>
          <w:szCs w:val="24"/>
        </w:rPr>
        <w:t>resistance;</w:t>
      </w:r>
      <w:r w:rsidRPr="00E122BF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E122BF">
        <w:rPr>
          <w:rFonts w:ascii="Times New Roman" w:hAnsi="Times New Roman" w:cs="Times New Roman"/>
          <w:sz w:val="24"/>
          <w:szCs w:val="24"/>
        </w:rPr>
        <w:t>Cm</w:t>
      </w:r>
      <w:r w:rsidRPr="00E122BF">
        <w:rPr>
          <w:rFonts w:ascii="Times New Roman" w:hAnsi="Times New Roman" w:cs="Times New Roman"/>
          <w:sz w:val="24"/>
          <w:szCs w:val="24"/>
          <w:vertAlign w:val="superscript"/>
        </w:rPr>
        <w:t>r</w:t>
      </w:r>
      <w:proofErr w:type="spellEnd"/>
      <w:r w:rsidRPr="00E122BF">
        <w:rPr>
          <w:rFonts w:ascii="Times New Roman" w:hAnsi="Times New Roman" w:cs="Times New Roman"/>
          <w:sz w:val="24"/>
          <w:szCs w:val="24"/>
        </w:rPr>
        <w:t>, chloramphenicol</w:t>
      </w:r>
      <w:r w:rsidRPr="00E122B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122BF">
        <w:rPr>
          <w:rFonts w:ascii="Times New Roman" w:hAnsi="Times New Roman" w:cs="Times New Roman"/>
          <w:sz w:val="24"/>
          <w:szCs w:val="24"/>
        </w:rPr>
        <w:t>resistance;</w:t>
      </w:r>
      <w:r w:rsidRPr="00E122BF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E122BF">
        <w:rPr>
          <w:rFonts w:ascii="Times New Roman" w:hAnsi="Times New Roman" w:cs="Times New Roman"/>
          <w:sz w:val="24"/>
          <w:szCs w:val="24"/>
        </w:rPr>
        <w:t>MLS</w:t>
      </w:r>
      <w:r w:rsidRPr="00E122BF">
        <w:rPr>
          <w:rFonts w:ascii="Times New Roman" w:hAnsi="Times New Roman" w:cs="Times New Roman"/>
          <w:sz w:val="24"/>
          <w:szCs w:val="24"/>
          <w:vertAlign w:val="superscript"/>
        </w:rPr>
        <w:t>r</w:t>
      </w:r>
      <w:proofErr w:type="spellEnd"/>
      <w:r w:rsidRPr="00E122BF">
        <w:rPr>
          <w:rFonts w:ascii="Times New Roman" w:hAnsi="Times New Roman" w:cs="Times New Roman"/>
          <w:sz w:val="24"/>
          <w:szCs w:val="24"/>
        </w:rPr>
        <w:t xml:space="preserve">, macrolide, </w:t>
      </w:r>
      <w:proofErr w:type="spellStart"/>
      <w:r w:rsidRPr="00E122BF">
        <w:rPr>
          <w:rFonts w:ascii="Times New Roman" w:hAnsi="Times New Roman" w:cs="Times New Roman"/>
          <w:sz w:val="24"/>
          <w:szCs w:val="24"/>
        </w:rPr>
        <w:t>lincosamide</w:t>
      </w:r>
      <w:proofErr w:type="spellEnd"/>
      <w:r w:rsidRPr="00E122BF">
        <w:rPr>
          <w:rFonts w:ascii="Times New Roman" w:hAnsi="Times New Roman" w:cs="Times New Roman"/>
          <w:sz w:val="24"/>
          <w:szCs w:val="24"/>
        </w:rPr>
        <w:t>,</w:t>
      </w:r>
      <w:r w:rsidRPr="00E122B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122BF">
        <w:rPr>
          <w:rFonts w:ascii="Times New Roman" w:hAnsi="Times New Roman" w:cs="Times New Roman"/>
          <w:sz w:val="24"/>
          <w:szCs w:val="24"/>
        </w:rPr>
        <w:t>and</w:t>
      </w:r>
      <w:r w:rsidRPr="00E122B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122BF">
        <w:rPr>
          <w:rFonts w:ascii="Times New Roman" w:hAnsi="Times New Roman" w:cs="Times New Roman"/>
          <w:sz w:val="24"/>
          <w:szCs w:val="24"/>
        </w:rPr>
        <w:t>streptogramin</w:t>
      </w:r>
      <w:r w:rsidRPr="00E122B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122BF">
        <w:rPr>
          <w:rFonts w:ascii="Times New Roman" w:hAnsi="Times New Roman" w:cs="Times New Roman"/>
          <w:sz w:val="24"/>
          <w:szCs w:val="24"/>
        </w:rPr>
        <w:t>B</w:t>
      </w:r>
      <w:r w:rsidR="00C66ED2">
        <w:rPr>
          <w:rFonts w:ascii="Times New Roman" w:hAnsi="Times New Roman" w:cs="Times New Roman"/>
          <w:sz w:val="24"/>
          <w:szCs w:val="24"/>
        </w:rPr>
        <w:t xml:space="preserve"> </w:t>
      </w:r>
      <w:r w:rsidRPr="00E122BF">
        <w:rPr>
          <w:rFonts w:ascii="Times New Roman" w:hAnsi="Times New Roman" w:cs="Times New Roman"/>
          <w:sz w:val="24"/>
          <w:szCs w:val="24"/>
        </w:rPr>
        <w:t xml:space="preserve">resistance; </w:t>
      </w:r>
      <w:r w:rsidRPr="006F0E72">
        <w:rPr>
          <w:rFonts w:ascii="Times New Roman" w:hAnsi="Times New Roman" w:cs="Times New Roman"/>
          <w:i/>
          <w:sz w:val="24"/>
          <w:szCs w:val="24"/>
        </w:rPr>
        <w:t>ɸ3t</w:t>
      </w:r>
      <w:r w:rsidRPr="006F0E72">
        <w:rPr>
          <w:rFonts w:ascii="Times New Roman" w:hAnsi="Times New Roman" w:cs="Times New Roman" w:hint="eastAsia"/>
          <w:i/>
          <w:sz w:val="24"/>
          <w:szCs w:val="24"/>
        </w:rPr>
        <w:t>I</w:t>
      </w:r>
      <w:r w:rsidRPr="00E122BF">
        <w:rPr>
          <w:rFonts w:ascii="Times New Roman" w:hAnsi="Times New Roman" w:cs="Times New Roman"/>
          <w:sz w:val="24"/>
          <w:szCs w:val="24"/>
        </w:rPr>
        <w:t>, methyltransferase gene</w:t>
      </w:r>
      <w:r w:rsidRPr="00E122B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122BF">
        <w:rPr>
          <w:rFonts w:ascii="Times New Roman" w:hAnsi="Times New Roman" w:cs="Times New Roman"/>
          <w:sz w:val="24"/>
          <w:szCs w:val="24"/>
        </w:rPr>
        <w:t xml:space="preserve">of </w:t>
      </w:r>
      <w:r w:rsidRPr="006F0E72">
        <w:rPr>
          <w:rFonts w:ascii="Times New Roman" w:hAnsi="Times New Roman" w:cs="Times New Roman"/>
          <w:i/>
          <w:sz w:val="24"/>
          <w:szCs w:val="24"/>
        </w:rPr>
        <w:t>Bacillus subtilis</w:t>
      </w:r>
      <w:r w:rsidRPr="00E122BF">
        <w:rPr>
          <w:rFonts w:ascii="Times New Roman" w:hAnsi="Times New Roman" w:cs="Times New Roman"/>
          <w:sz w:val="24"/>
          <w:szCs w:val="24"/>
        </w:rPr>
        <w:t xml:space="preserve"> phage </w:t>
      </w:r>
      <w:r w:rsidRPr="006F0E72">
        <w:rPr>
          <w:rFonts w:ascii="Times New Roman" w:hAnsi="Times New Roman" w:cs="Times New Roman"/>
          <w:i/>
          <w:sz w:val="24"/>
          <w:szCs w:val="24"/>
        </w:rPr>
        <w:t>ɸ3t</w:t>
      </w:r>
      <w:r w:rsidRPr="00E122BF">
        <w:rPr>
          <w:rFonts w:ascii="Times New Roman" w:hAnsi="Times New Roman" w:cs="Times New Roman"/>
          <w:sz w:val="24"/>
          <w:szCs w:val="24"/>
        </w:rPr>
        <w:t>I</w:t>
      </w:r>
      <w:r w:rsidRPr="00E122BF">
        <w:rPr>
          <w:rFonts w:ascii="Times New Roman" w:hAnsi="Times New Roman" w:cs="Times New Roman" w:hint="eastAsia"/>
          <w:sz w:val="24"/>
          <w:szCs w:val="24"/>
        </w:rPr>
        <w:t>;</w:t>
      </w:r>
      <w:r w:rsidRPr="00E122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0E72">
        <w:rPr>
          <w:rFonts w:ascii="Times New Roman" w:hAnsi="Times New Roman" w:cs="Times New Roman"/>
          <w:i/>
          <w:sz w:val="24"/>
          <w:szCs w:val="24"/>
        </w:rPr>
        <w:t>thl</w:t>
      </w:r>
      <w:proofErr w:type="spellEnd"/>
      <w:r w:rsidRPr="00E122BF">
        <w:rPr>
          <w:rFonts w:ascii="Times New Roman" w:hAnsi="Times New Roman" w:cs="Times New Roman"/>
          <w:sz w:val="24"/>
          <w:szCs w:val="24"/>
        </w:rPr>
        <w:t>,</w:t>
      </w:r>
      <w:r w:rsidRPr="00E122B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122BF">
        <w:rPr>
          <w:rFonts w:ascii="Times New Roman" w:hAnsi="Times New Roman" w:cs="Times New Roman"/>
          <w:sz w:val="24"/>
          <w:szCs w:val="24"/>
        </w:rPr>
        <w:t>the</w:t>
      </w:r>
      <w:r w:rsidRPr="00E122B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122BF">
        <w:rPr>
          <w:rFonts w:ascii="Times New Roman" w:hAnsi="Times New Roman" w:cs="Times New Roman"/>
          <w:sz w:val="24"/>
          <w:szCs w:val="24"/>
        </w:rPr>
        <w:t>promoter</w:t>
      </w:r>
      <w:r w:rsidRPr="00E122B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122BF">
        <w:rPr>
          <w:rFonts w:ascii="Times New Roman" w:hAnsi="Times New Roman" w:cs="Times New Roman"/>
          <w:sz w:val="24"/>
          <w:szCs w:val="24"/>
        </w:rPr>
        <w:t>of</w:t>
      </w:r>
      <w:r w:rsidRPr="00E122BF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E122BF">
        <w:rPr>
          <w:rFonts w:ascii="Times New Roman" w:hAnsi="Times New Roman" w:cs="Times New Roman"/>
          <w:sz w:val="24"/>
          <w:szCs w:val="24"/>
        </w:rPr>
        <w:t>thiolase</w:t>
      </w:r>
      <w:proofErr w:type="spellEnd"/>
      <w:r w:rsidRPr="00E122B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122BF">
        <w:rPr>
          <w:rFonts w:ascii="Times New Roman" w:hAnsi="Times New Roman" w:cs="Times New Roman"/>
          <w:sz w:val="24"/>
          <w:szCs w:val="24"/>
        </w:rPr>
        <w:t>gene</w:t>
      </w:r>
      <w:r w:rsidRPr="00E122B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122BF">
        <w:rPr>
          <w:rFonts w:ascii="Times New Roman" w:hAnsi="Times New Roman" w:cs="Times New Roman"/>
          <w:sz w:val="24"/>
          <w:szCs w:val="24"/>
        </w:rPr>
        <w:t xml:space="preserve">in </w:t>
      </w:r>
      <w:r w:rsidRPr="00E122BF">
        <w:rPr>
          <w:rFonts w:ascii="Times New Roman" w:hAnsi="Times New Roman" w:cs="Times New Roman"/>
          <w:i/>
          <w:sz w:val="24"/>
          <w:szCs w:val="24"/>
        </w:rPr>
        <w:t>C. acetobutylicum</w:t>
      </w:r>
      <w:r w:rsidRPr="00E122BF">
        <w:rPr>
          <w:rFonts w:ascii="Times New Roman" w:hAnsi="Times New Roman" w:cs="Times New Roman"/>
          <w:sz w:val="24"/>
          <w:szCs w:val="24"/>
        </w:rPr>
        <w:t>; DSMZ,</w:t>
      </w:r>
      <w:r w:rsidR="00C66ED2">
        <w:rPr>
          <w:rFonts w:ascii="Times New Roman" w:hAnsi="Times New Roman" w:cs="Times New Roman"/>
          <w:sz w:val="24"/>
          <w:szCs w:val="24"/>
        </w:rPr>
        <w:t xml:space="preserve"> </w:t>
      </w:r>
      <w:r w:rsidRPr="00E122BF">
        <w:rPr>
          <w:rFonts w:ascii="Times New Roman" w:hAnsi="Times New Roman" w:cs="Times New Roman"/>
          <w:sz w:val="24"/>
          <w:szCs w:val="24"/>
        </w:rPr>
        <w:t>German</w:t>
      </w:r>
      <w:r w:rsidRPr="00E122B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122BF">
        <w:rPr>
          <w:rFonts w:ascii="Times New Roman" w:hAnsi="Times New Roman" w:cs="Times New Roman"/>
          <w:sz w:val="24"/>
          <w:szCs w:val="24"/>
        </w:rPr>
        <w:t>Collection</w:t>
      </w:r>
      <w:r w:rsidRPr="00E122B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122BF">
        <w:rPr>
          <w:rFonts w:ascii="Times New Roman" w:hAnsi="Times New Roman" w:cs="Times New Roman"/>
          <w:sz w:val="24"/>
          <w:szCs w:val="24"/>
        </w:rPr>
        <w:t>of</w:t>
      </w:r>
      <w:r w:rsidRPr="00E122B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122BF">
        <w:rPr>
          <w:rFonts w:ascii="Times New Roman" w:hAnsi="Times New Roman" w:cs="Times New Roman"/>
          <w:sz w:val="24"/>
          <w:szCs w:val="24"/>
        </w:rPr>
        <w:t>Microorganisms</w:t>
      </w:r>
      <w:r w:rsidRPr="00E122B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122BF">
        <w:rPr>
          <w:rFonts w:ascii="Times New Roman" w:hAnsi="Times New Roman" w:cs="Times New Roman"/>
          <w:sz w:val="24"/>
          <w:szCs w:val="24"/>
        </w:rPr>
        <w:t>and</w:t>
      </w:r>
      <w:r w:rsidRPr="00E122B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122BF">
        <w:rPr>
          <w:rFonts w:ascii="Times New Roman" w:hAnsi="Times New Roman" w:cs="Times New Roman"/>
          <w:sz w:val="24"/>
          <w:szCs w:val="24"/>
        </w:rPr>
        <w:t>Cell</w:t>
      </w:r>
      <w:r w:rsidRPr="00E122B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122BF">
        <w:rPr>
          <w:rFonts w:ascii="Times New Roman" w:hAnsi="Times New Roman" w:cs="Times New Roman"/>
          <w:sz w:val="24"/>
          <w:szCs w:val="24"/>
        </w:rPr>
        <w:t>Cultures, Braunschweig, Germany.</w:t>
      </w:r>
    </w:p>
    <w:p w14:paraId="6C5400D9" w14:textId="77777777" w:rsidR="0049317C" w:rsidRPr="00B86A1A" w:rsidRDefault="00697F24" w:rsidP="0049317C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B86A1A">
        <w:rPr>
          <w:rFonts w:ascii="Times New Roman" w:hAnsi="Times New Roman" w:cs="Times New Roman"/>
        </w:rPr>
        <w:fldChar w:fldCharType="begin"/>
      </w:r>
      <w:r w:rsidRPr="00B86A1A">
        <w:rPr>
          <w:rFonts w:ascii="Times New Roman" w:hAnsi="Times New Roman" w:cs="Times New Roman"/>
        </w:rPr>
        <w:instrText xml:space="preserve"> ADDIN EN.REFLIST </w:instrText>
      </w:r>
      <w:r w:rsidRPr="00B86A1A">
        <w:rPr>
          <w:rFonts w:ascii="Times New Roman" w:hAnsi="Times New Roman" w:cs="Times New Roman"/>
        </w:rPr>
        <w:fldChar w:fldCharType="separate"/>
      </w:r>
      <w:r w:rsidR="0049317C" w:rsidRPr="00B86A1A">
        <w:rPr>
          <w:rFonts w:ascii="Times New Roman" w:hAnsi="Times New Roman" w:cs="Times New Roman"/>
        </w:rPr>
        <w:t xml:space="preserve">Dong, H. J., Zhang, Y. P., Dai, Z. J., Li, Y., 2010. Engineering </w:t>
      </w:r>
      <w:r w:rsidR="0049317C" w:rsidRPr="00B86A1A">
        <w:rPr>
          <w:rFonts w:ascii="Times New Roman" w:hAnsi="Times New Roman" w:cs="Times New Roman"/>
          <w:i/>
        </w:rPr>
        <w:t>Clostridium</w:t>
      </w:r>
      <w:r w:rsidR="0049317C" w:rsidRPr="00B86A1A">
        <w:rPr>
          <w:rFonts w:ascii="Times New Roman" w:hAnsi="Times New Roman" w:cs="Times New Roman"/>
        </w:rPr>
        <w:t xml:space="preserve"> strain to accept unmethylated DNA. PLoS One. 5</w:t>
      </w:r>
      <w:r w:rsidR="0049317C" w:rsidRPr="00B86A1A">
        <w:rPr>
          <w:rFonts w:ascii="Times New Roman" w:hAnsi="Times New Roman" w:cs="Times New Roman"/>
          <w:b/>
        </w:rPr>
        <w:t>,</w:t>
      </w:r>
      <w:r w:rsidR="0049317C" w:rsidRPr="00B86A1A">
        <w:rPr>
          <w:rFonts w:ascii="Times New Roman" w:hAnsi="Times New Roman" w:cs="Times New Roman"/>
        </w:rPr>
        <w:t xml:space="preserve"> p. e9038.</w:t>
      </w:r>
    </w:p>
    <w:p w14:paraId="4F49EA08" w14:textId="77777777" w:rsidR="0049317C" w:rsidRPr="00B86A1A" w:rsidRDefault="0049317C" w:rsidP="0049317C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B86A1A">
        <w:rPr>
          <w:rFonts w:ascii="Times New Roman" w:hAnsi="Times New Roman" w:cs="Times New Roman"/>
        </w:rPr>
        <w:t xml:space="preserve">Mermelstein, L. D., Welker, N. E., Bennett, G. N., Papoutsakis, E. T., 1992. Expression of cloned </w:t>
      </w:r>
      <w:r w:rsidRPr="00B86A1A">
        <w:rPr>
          <w:rFonts w:ascii="Times New Roman" w:hAnsi="Times New Roman" w:cs="Times New Roman"/>
        </w:rPr>
        <w:lastRenderedPageBreak/>
        <w:t>homologous fermentative genes in</w:t>
      </w:r>
      <w:r w:rsidRPr="00B86A1A">
        <w:rPr>
          <w:rFonts w:ascii="Times New Roman" w:hAnsi="Times New Roman" w:cs="Times New Roman"/>
          <w:i/>
        </w:rPr>
        <w:t xml:space="preserve"> Clostridium acetobutylicum</w:t>
      </w:r>
      <w:r w:rsidRPr="00B86A1A">
        <w:rPr>
          <w:rFonts w:ascii="Times New Roman" w:hAnsi="Times New Roman" w:cs="Times New Roman"/>
        </w:rPr>
        <w:t xml:space="preserve"> ATCC 824. Nat. Biotechnol. 10</w:t>
      </w:r>
      <w:r w:rsidRPr="00B86A1A">
        <w:rPr>
          <w:rFonts w:ascii="Times New Roman" w:hAnsi="Times New Roman" w:cs="Times New Roman"/>
          <w:b/>
        </w:rPr>
        <w:t>,</w:t>
      </w:r>
      <w:r w:rsidRPr="00B86A1A">
        <w:rPr>
          <w:rFonts w:ascii="Times New Roman" w:hAnsi="Times New Roman" w:cs="Times New Roman"/>
        </w:rPr>
        <w:t xml:space="preserve"> pp. 190-195.</w:t>
      </w:r>
    </w:p>
    <w:p w14:paraId="4ED07F05" w14:textId="48830253" w:rsidR="00C038E3" w:rsidRPr="00697F24" w:rsidRDefault="00697F24">
      <w:r w:rsidRPr="00B86A1A">
        <w:rPr>
          <w:rFonts w:ascii="Times New Roman" w:hAnsi="Times New Roman" w:cs="Times New Roman"/>
        </w:rPr>
        <w:fldChar w:fldCharType="end"/>
      </w:r>
    </w:p>
    <w:sectPr w:rsidR="00C038E3" w:rsidRPr="00697F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6CC6C5" w14:textId="77777777" w:rsidR="00A52D43" w:rsidRDefault="00A52D43" w:rsidP="0080142D">
      <w:pPr>
        <w:spacing w:line="240" w:lineRule="auto"/>
      </w:pPr>
      <w:r>
        <w:separator/>
      </w:r>
    </w:p>
  </w:endnote>
  <w:endnote w:type="continuationSeparator" w:id="0">
    <w:p w14:paraId="1B3EAB4D" w14:textId="77777777" w:rsidR="00A52D43" w:rsidRDefault="00A52D43" w:rsidP="0080142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28E144" w14:textId="77777777" w:rsidR="00A52D43" w:rsidRDefault="00A52D43" w:rsidP="0080142D">
      <w:pPr>
        <w:spacing w:line="240" w:lineRule="auto"/>
      </w:pPr>
      <w:r>
        <w:separator/>
      </w:r>
    </w:p>
  </w:footnote>
  <w:footnote w:type="continuationSeparator" w:id="0">
    <w:p w14:paraId="3D69113E" w14:textId="77777777" w:rsidR="00A52D43" w:rsidRDefault="00A52D43" w:rsidP="0080142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etabolic Engineering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rexp02pxppf0ee0wvo5z5wjft2t09f520p9&quot;&gt;My EndNote Library&lt;record-ids&gt;&lt;item&gt;884&lt;/item&gt;&lt;item&gt;1221&lt;/item&gt;&lt;/record-ids&gt;&lt;/item&gt;&lt;/Libraries&gt;"/>
  </w:docVars>
  <w:rsids>
    <w:rsidRoot w:val="00697F24"/>
    <w:rsid w:val="003F6902"/>
    <w:rsid w:val="0049317C"/>
    <w:rsid w:val="00534924"/>
    <w:rsid w:val="005F1F04"/>
    <w:rsid w:val="00697F24"/>
    <w:rsid w:val="0080142D"/>
    <w:rsid w:val="008142F1"/>
    <w:rsid w:val="00A52D43"/>
    <w:rsid w:val="00B86A1A"/>
    <w:rsid w:val="00C038E3"/>
    <w:rsid w:val="00C66ED2"/>
    <w:rsid w:val="00CA0524"/>
    <w:rsid w:val="00EE1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EC1E5D"/>
  <w15:chartTrackingRefBased/>
  <w15:docId w15:val="{AC80ED75-9394-42E6-A03E-C91A40157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7F24"/>
    <w:pPr>
      <w:widowControl w:val="0"/>
      <w:spacing w:line="48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7F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97F24"/>
    <w:pPr>
      <w:spacing w:line="240" w:lineRule="auto"/>
    </w:pPr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697F24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697F24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97F24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97F24"/>
    <w:pPr>
      <w:spacing w:line="240" w:lineRule="auto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97F24"/>
    <w:rPr>
      <w:rFonts w:ascii="等线" w:eastAsia="等线" w:hAnsi="等线"/>
      <w:noProof/>
      <w:sz w:val="20"/>
    </w:rPr>
  </w:style>
  <w:style w:type="character" w:styleId="a6">
    <w:name w:val="Hyperlink"/>
    <w:basedOn w:val="a0"/>
    <w:uiPriority w:val="99"/>
    <w:unhideWhenUsed/>
    <w:rsid w:val="00697F24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697F24"/>
    <w:rPr>
      <w:color w:val="605E5C"/>
      <w:shd w:val="clear" w:color="auto" w:fill="E1DFDD"/>
    </w:rPr>
  </w:style>
  <w:style w:type="paragraph" w:styleId="a8">
    <w:name w:val="header"/>
    <w:basedOn w:val="a"/>
    <w:link w:val="a9"/>
    <w:uiPriority w:val="99"/>
    <w:unhideWhenUsed/>
    <w:rsid w:val="008014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80142D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80142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8014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hangyp@im.ac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1328</Words>
  <Characters>7575</Characters>
  <Application>Microsoft Office Word</Application>
  <DocSecurity>0</DocSecurity>
  <Lines>63</Lines>
  <Paragraphs>17</Paragraphs>
  <ScaleCrop>false</ScaleCrop>
  <Company/>
  <LinksUpToDate>false</LinksUpToDate>
  <CharactersWithSpaces>8886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戴 宗</dc:creator>
  <cp:keywords/>
  <dc:description/>
  <cp:lastModifiedBy>戴 宗</cp:lastModifiedBy>
  <cp:revision>9</cp:revision>
  <dcterms:created xsi:type="dcterms:W3CDTF">2020-01-25T16:12:00Z</dcterms:created>
  <dcterms:modified xsi:type="dcterms:W3CDTF">2020-02-19T04:14:00Z</dcterms:modified>
</cp:coreProperties>
</file>